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color w:val="131314"/>
          <w:sz w:val="21"/>
          <w:szCs w:val="21"/>
          <w:highlight w:val="white"/>
        </w:rPr>
      </w:pPr>
      <w:r w:rsidDel="00000000" w:rsidR="00000000" w:rsidRPr="00000000">
        <w:rPr>
          <w:b w:val="1"/>
          <w:color w:val="131314"/>
          <w:sz w:val="21"/>
          <w:szCs w:val="21"/>
          <w:highlight w:val="white"/>
          <w:rtl w:val="0"/>
        </w:rPr>
        <w:t xml:space="preserve">Transcurso del programa: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  <w:rPr>
          <w:b w:val="1"/>
          <w:color w:val="131314"/>
          <w:sz w:val="21"/>
          <w:szCs w:val="21"/>
          <w:highlight w:val="white"/>
        </w:rPr>
      </w:pPr>
      <w:r w:rsidDel="00000000" w:rsidR="00000000" w:rsidRPr="00000000">
        <w:rPr>
          <w:b w:val="1"/>
          <w:color w:val="131314"/>
          <w:sz w:val="21"/>
          <w:szCs w:val="21"/>
          <w:highlight w:val="white"/>
          <w:rtl w:val="0"/>
        </w:rPr>
        <w:t xml:space="preserve">Bienvenida y registro (5 minutos)</w:t>
      </w:r>
    </w:p>
    <w:p w:rsidR="00000000" w:rsidDel="00000000" w:rsidP="00000000" w:rsidRDefault="00000000" w:rsidRPr="00000000" w14:paraId="00000003">
      <w:pPr>
        <w:numPr>
          <w:ilvl w:val="1"/>
          <w:numId w:val="1"/>
        </w:numPr>
        <w:ind w:left="1440" w:hanging="360"/>
        <w:rPr>
          <w:color w:val="131314"/>
          <w:sz w:val="21"/>
          <w:szCs w:val="21"/>
          <w:highlight w:val="white"/>
        </w:rPr>
      </w:pPr>
      <w:r w:rsidDel="00000000" w:rsidR="00000000" w:rsidRPr="00000000">
        <w:rPr>
          <w:color w:val="131314"/>
          <w:sz w:val="21"/>
          <w:szCs w:val="21"/>
          <w:highlight w:val="white"/>
          <w:rtl w:val="0"/>
        </w:rPr>
        <w:t xml:space="preserve">Dar la bienvenida a las familias a medida que llegan</w:t>
      </w:r>
      <w:r w:rsidDel="00000000" w:rsidR="00000000" w:rsidRPr="00000000">
        <w:rPr>
          <w:color w:val="131314"/>
          <w:sz w:val="18"/>
          <w:szCs w:val="18"/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ind w:left="1440" w:hanging="360"/>
        <w:rPr>
          <w:color w:val="131314"/>
          <w:sz w:val="21"/>
          <w:szCs w:val="21"/>
          <w:highlight w:val="white"/>
        </w:rPr>
      </w:pPr>
      <w:r w:rsidDel="00000000" w:rsidR="00000000" w:rsidRPr="00000000">
        <w:rPr>
          <w:color w:val="131314"/>
          <w:sz w:val="21"/>
          <w:szCs w:val="21"/>
          <w:highlight w:val="white"/>
          <w:rtl w:val="0"/>
        </w:rPr>
        <w:t xml:space="preserve">Ofrecer una breve descripción general de los objetivos del evento.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color w:val="131314"/>
          <w:sz w:val="21"/>
          <w:szCs w:val="21"/>
          <w:highlight w:val="white"/>
        </w:rPr>
      </w:pPr>
      <w:r w:rsidDel="00000000" w:rsidR="00000000" w:rsidRPr="00000000">
        <w:rPr>
          <w:color w:val="131314"/>
          <w:sz w:val="21"/>
          <w:szCs w:val="21"/>
          <w:highlight w:val="white"/>
          <w:rtl w:val="0"/>
        </w:rPr>
        <w:t xml:space="preserve">Explicar que los niños irán a una zona de juegos separada y se reunirán más tarde.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color w:val="131314"/>
          <w:sz w:val="21"/>
          <w:szCs w:val="21"/>
          <w:highlight w:val="white"/>
        </w:rPr>
      </w:pPr>
      <w:r w:rsidDel="00000000" w:rsidR="00000000" w:rsidRPr="00000000">
        <w:rPr>
          <w:color w:val="131314"/>
          <w:sz w:val="21"/>
          <w:szCs w:val="21"/>
          <w:highlight w:val="white"/>
          <w:rtl w:val="0"/>
        </w:rPr>
        <w:t xml:space="preserve">Registro de los padres y los niños en sus respectivas ubicaciones.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color w:val="131314"/>
          <w:sz w:val="21"/>
          <w:szCs w:val="21"/>
          <w:highlight w:val="white"/>
        </w:rPr>
      </w:pPr>
      <w:r w:rsidDel="00000000" w:rsidR="00000000" w:rsidRPr="00000000">
        <w:rPr>
          <w:color w:val="131314"/>
          <w:sz w:val="21"/>
          <w:szCs w:val="21"/>
          <w:highlight w:val="white"/>
          <w:rtl w:val="0"/>
        </w:rPr>
        <w:t xml:space="preserve">Hacer que los padres contesten la encuesta de entrada.</w:t>
      </w:r>
    </w:p>
    <w:p w:rsidR="00000000" w:rsidDel="00000000" w:rsidP="00000000" w:rsidRDefault="00000000" w:rsidRPr="00000000" w14:paraId="00000008">
      <w:pPr>
        <w:ind w:left="0" w:firstLine="0"/>
        <w:rPr>
          <w:color w:val="131314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b w:val="1"/>
          <w:color w:val="131314"/>
          <w:sz w:val="21"/>
          <w:szCs w:val="21"/>
          <w:highlight w:val="white"/>
        </w:rPr>
      </w:pPr>
      <w:r w:rsidDel="00000000" w:rsidR="00000000" w:rsidRPr="00000000">
        <w:rPr>
          <w:b w:val="1"/>
          <w:color w:val="131314"/>
          <w:sz w:val="21"/>
          <w:szCs w:val="21"/>
          <w:highlight w:val="white"/>
          <w:rtl w:val="0"/>
        </w:rPr>
        <w:t xml:space="preserve">Presentación de los padres: La importancia de las matemáticas tempranas (10 minutos)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>
          <w:color w:val="131314"/>
          <w:sz w:val="21"/>
          <w:szCs w:val="21"/>
          <w:highlight w:val="white"/>
        </w:rPr>
      </w:pPr>
      <w:r w:rsidDel="00000000" w:rsidR="00000000" w:rsidRPr="00000000">
        <w:rPr>
          <w:color w:val="131314"/>
          <w:sz w:val="21"/>
          <w:szCs w:val="21"/>
          <w:highlight w:val="white"/>
          <w:rtl w:val="0"/>
        </w:rPr>
        <w:t xml:space="preserve">Video sobre matemáticas tempranas de Clarence Ames (5 minutos) en YouTube, se encuentra en: </w:t>
      </w:r>
      <w:hyperlink r:id="rId7">
        <w:r w:rsidDel="00000000" w:rsidR="00000000" w:rsidRPr="00000000">
          <w:rPr>
            <w:color w:val="131314"/>
            <w:sz w:val="21"/>
            <w:szCs w:val="21"/>
            <w:highlight w:val="white"/>
            <w:u w:val="single"/>
            <w:rtl w:val="0"/>
          </w:rPr>
          <w:t xml:space="preserve">https://youtu.be/zOvpzeOIH0w</w:t>
        </w:r>
      </w:hyperlink>
      <w:r w:rsidDel="00000000" w:rsidR="00000000" w:rsidRPr="00000000">
        <w:rPr>
          <w:color w:val="131314"/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color w:val="131314"/>
          <w:sz w:val="21"/>
          <w:szCs w:val="21"/>
          <w:highlight w:val="white"/>
          <w:u w:val="none"/>
        </w:rPr>
      </w:pPr>
      <w:r w:rsidDel="00000000" w:rsidR="00000000" w:rsidRPr="00000000">
        <w:rPr>
          <w:color w:val="131314"/>
          <w:sz w:val="21"/>
          <w:szCs w:val="21"/>
          <w:highlight w:val="white"/>
          <w:rtl w:val="0"/>
        </w:rPr>
        <w:t xml:space="preserve">Resumen del juego Five Flags Peak (5 minutos)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color w:val="131314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color w:val="131314"/>
          <w:sz w:val="21"/>
          <w:szCs w:val="21"/>
          <w:highlight w:val="white"/>
        </w:rPr>
      </w:pPr>
      <w:r w:rsidDel="00000000" w:rsidR="00000000" w:rsidRPr="00000000">
        <w:rPr>
          <w:b w:val="1"/>
          <w:color w:val="131314"/>
          <w:sz w:val="21"/>
          <w:szCs w:val="21"/>
          <w:highlight w:val="white"/>
          <w:rtl w:val="0"/>
        </w:rPr>
        <w:t xml:space="preserve">Jugar Five Flags Peak (10-30 minutos)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color w:val="131314"/>
          <w:sz w:val="21"/>
          <w:szCs w:val="21"/>
          <w:highlight w:val="white"/>
        </w:rPr>
      </w:pPr>
      <w:r w:rsidDel="00000000" w:rsidR="00000000" w:rsidRPr="00000000">
        <w:rPr>
          <w:color w:val="131314"/>
          <w:sz w:val="21"/>
          <w:szCs w:val="21"/>
          <w:highlight w:val="white"/>
          <w:rtl w:val="0"/>
        </w:rPr>
        <w:t xml:space="preserve">Regresan los niños y sus padres juegan Five Flags Peak con ellos.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color w:val="131314"/>
          <w:sz w:val="21"/>
          <w:szCs w:val="21"/>
          <w:highlight w:val="white"/>
          <w:u w:val="none"/>
        </w:rPr>
      </w:pPr>
      <w:r w:rsidDel="00000000" w:rsidR="00000000" w:rsidRPr="00000000">
        <w:rPr>
          <w:color w:val="131314"/>
          <w:sz w:val="21"/>
          <w:szCs w:val="21"/>
          <w:highlight w:val="white"/>
          <w:rtl w:val="0"/>
        </w:rPr>
        <w:t xml:space="preserve">Los facilitadores se pasean por la sala para responder preguntas y brindar ayuda según sea necesario.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b w:val="1"/>
          <w:color w:val="131314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  <w:color w:val="131314"/>
          <w:sz w:val="21"/>
          <w:szCs w:val="21"/>
          <w:highlight w:val="white"/>
        </w:rPr>
      </w:pPr>
      <w:r w:rsidDel="00000000" w:rsidR="00000000" w:rsidRPr="00000000">
        <w:rPr>
          <w:b w:val="1"/>
          <w:color w:val="131314"/>
          <w:sz w:val="21"/>
          <w:szCs w:val="21"/>
          <w:highlight w:val="white"/>
          <w:rtl w:val="0"/>
        </w:rPr>
        <w:t xml:space="preserve">Resumen y conclusiones</w:t>
      </w:r>
    </w:p>
    <w:p w:rsidR="00000000" w:rsidDel="00000000" w:rsidP="00000000" w:rsidRDefault="00000000" w:rsidRPr="00000000" w14:paraId="00000012">
      <w:pPr>
        <w:rPr>
          <w:color w:val="131314"/>
          <w:sz w:val="21"/>
          <w:szCs w:val="21"/>
          <w:highlight w:val="white"/>
        </w:rPr>
      </w:pPr>
      <w:r w:rsidDel="00000000" w:rsidR="00000000" w:rsidRPr="00000000">
        <w:rPr>
          <w:color w:val="131314"/>
          <w:sz w:val="21"/>
          <w:szCs w:val="21"/>
          <w:highlight w:val="white"/>
          <w:rtl w:val="0"/>
        </w:rPr>
        <w:t xml:space="preserve">Dejar que las familias jueguen todo lo que quieran. Cuando terminen y contesten la encuesta de salida, dejar que se lleven el juego a casa y entregarles tarjetas de conversación de MILO &amp; Friends para compartir ideas adicionales sobre matemáticas tempranas. </w:t>
      </w:r>
    </w:p>
    <w:sectPr>
      <w:pgSz w:h="15840" w:w="1224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1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="24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="24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="24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="24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="240" w:lineRule="auto"/>
    </w:pPr>
    <w:rPr>
      <w:sz w:val="52"/>
      <w:szCs w:val="52"/>
    </w:rPr>
  </w:style>
  <w:style w:type="paragraph" w:styleId="Normal">
    <w:name w:val="Normal"/>
    <w:qFormat w:val="1"/>
    <w:pPr>
      <w:widowControl w:val="1"/>
      <w:suppressAutoHyphens w:val="1"/>
      <w:bidi w:val="0"/>
      <w:spacing w:after="0" w:before="0" w:line="276" w:lineRule="auto"/>
      <w:jc w:val="left"/>
    </w:pPr>
    <w:rPr>
      <w:rFonts w:ascii="Arial" w:cs="Arial" w:eastAsia="Arial" w:hAnsi="Arial"/>
      <w:color w:val="auto"/>
      <w:kern w:val="0"/>
      <w:sz w:val="22"/>
      <w:szCs w:val="22"/>
      <w:lang w:bidi="hi-IN" w:eastAsia="zh-CN" w:val="en-US"/>
    </w:rPr>
  </w:style>
  <w:style w:type="paragraph" w:styleId="Heading1">
    <w:name w:val="Heading 1"/>
    <w:basedOn w:val="LOnormal"/>
    <w:next w:val="LOnormal"/>
    <w:qFormat w:val="1"/>
    <w:pPr>
      <w:keepNext w:val="1"/>
      <w:keepLines w:val="1"/>
      <w:pageBreakBefore w:val="0"/>
      <w:spacing w:after="120" w:before="400" w:line="240" w:lineRule="auto"/>
    </w:pPr>
    <w:rPr>
      <w:sz w:val="40"/>
      <w:szCs w:val="40"/>
    </w:rPr>
  </w:style>
  <w:style w:type="paragraph" w:styleId="Heading2">
    <w:name w:val="Heading 2"/>
    <w:basedOn w:val="LOnormal"/>
    <w:next w:val="LOnormal"/>
    <w:qFormat w:val="1"/>
    <w:pPr>
      <w:keepNext w:val="1"/>
      <w:keepLines w:val="1"/>
      <w:pageBreakBefore w:val="0"/>
      <w:spacing w:after="120" w:before="360" w:line="240" w:lineRule="auto"/>
    </w:pPr>
    <w:rPr>
      <w:b w:val="0"/>
      <w:sz w:val="32"/>
      <w:szCs w:val="32"/>
    </w:rPr>
  </w:style>
  <w:style w:type="paragraph" w:styleId="Heading3">
    <w:name w:val="Heading 3"/>
    <w:basedOn w:val="LOnormal"/>
    <w:next w:val="LOnormal"/>
    <w:qFormat w:val="1"/>
    <w:pPr>
      <w:keepNext w:val="1"/>
      <w:keepLines w:val="1"/>
      <w:pageBreakBefore w:val="0"/>
      <w:spacing w:after="80" w:before="320" w:line="24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LOnormal"/>
    <w:next w:val="LOnormal"/>
    <w:qFormat w:val="1"/>
    <w:pPr>
      <w:keepNext w:val="1"/>
      <w:keepLines w:val="1"/>
      <w:pageBreakBefore w:val="0"/>
      <w:spacing w:after="80" w:before="280" w:line="240" w:lineRule="auto"/>
    </w:pPr>
    <w:rPr>
      <w:color w:val="666666"/>
      <w:sz w:val="24"/>
      <w:szCs w:val="24"/>
    </w:rPr>
  </w:style>
  <w:style w:type="paragraph" w:styleId="Heading5">
    <w:name w:val="Heading 5"/>
    <w:basedOn w:val="LOnormal"/>
    <w:next w:val="LOnormal"/>
    <w:qFormat w:val="1"/>
    <w:pPr>
      <w:keepNext w:val="1"/>
      <w:keepLines w:val="1"/>
      <w:pageBreakBefore w:val="0"/>
      <w:spacing w:after="80" w:before="240" w:line="240" w:lineRule="auto"/>
    </w:pPr>
    <w:rPr>
      <w:color w:val="666666"/>
      <w:sz w:val="22"/>
      <w:szCs w:val="22"/>
    </w:rPr>
  </w:style>
  <w:style w:type="paragraph" w:styleId="Heading6">
    <w:name w:val="Heading 6"/>
    <w:basedOn w:val="LOnormal"/>
    <w:next w:val="LOnormal"/>
    <w:qFormat w:val="1"/>
    <w:pPr>
      <w:keepNext w:val="1"/>
      <w:keepLines w:val="1"/>
      <w:pageBreakBefore w:val="0"/>
      <w:spacing w:after="80" w:before="240" w:line="240" w:lineRule="auto"/>
    </w:pPr>
    <w:rPr>
      <w:i w:val="1"/>
      <w:color w:val="666666"/>
      <w:sz w:val="22"/>
      <w:szCs w:val="22"/>
    </w:rPr>
  </w:style>
  <w:style w:type="character" w:styleId="InternetLink">
    <w:name w:val="Hyperlink"/>
    <w:rPr>
      <w:color w:val="000080"/>
      <w:u w:val="single"/>
    </w:rPr>
  </w:style>
  <w:style w:type="paragraph" w:styleId="Heading">
    <w:name w:val="Heading"/>
    <w:basedOn w:val="Normal"/>
    <w:next w:val="TextBody"/>
    <w:qFormat w:val="1"/>
    <w:pPr>
      <w:keepNext w:val="1"/>
      <w:spacing w:after="120" w:before="240"/>
    </w:pPr>
    <w:rPr>
      <w:rFonts w:ascii="Liberation Sans" w:cs="Arial Unicode MS" w:eastAsia="Noto Sans SC" w:hAnsi="Liberation Sans"/>
      <w:sz w:val="28"/>
      <w:szCs w:val="28"/>
    </w:rPr>
  </w:style>
  <w:style w:type="paragraph" w:styleId="TextBody">
    <w:name w:val="Body Text"/>
    <w:basedOn w:val="Normal"/>
    <w:pPr>
      <w:spacing w:after="140" w:before="0" w:line="276" w:lineRule="auto"/>
    </w:pPr>
    <w:rPr/>
  </w:style>
  <w:style w:type="paragraph" w:styleId="List">
    <w:name w:val="List"/>
    <w:basedOn w:val="TextBody"/>
    <w:pPr/>
    <w:rPr>
      <w:rFonts w:cs="Arial Unicode MS"/>
    </w:rPr>
  </w:style>
  <w:style w:type="paragraph" w:styleId="Caption">
    <w:name w:val="Caption"/>
    <w:basedOn w:val="Normal"/>
    <w:qFormat w:val="1"/>
    <w:pPr>
      <w:suppressLineNumbers w:val="1"/>
      <w:spacing w:after="120" w:before="120"/>
    </w:pPr>
    <w:rPr>
      <w:rFonts w:cs="Arial Unicode MS"/>
      <w:i w:val="1"/>
      <w:iCs w:val="1"/>
      <w:sz w:val="24"/>
      <w:szCs w:val="24"/>
    </w:rPr>
  </w:style>
  <w:style w:type="paragraph" w:styleId="Index">
    <w:name w:val="Index"/>
    <w:basedOn w:val="Normal"/>
    <w:qFormat w:val="1"/>
    <w:pPr>
      <w:suppressLineNumbers w:val="1"/>
    </w:pPr>
    <w:rPr>
      <w:rFonts w:cs="Arial Unicode MS"/>
    </w:rPr>
  </w:style>
  <w:style w:type="paragraph" w:styleId="LOnormal" w:default="1">
    <w:name w:val="LO-normal"/>
    <w:qFormat w:val="1"/>
    <w:pPr>
      <w:widowControl w:val="1"/>
      <w:suppressAutoHyphens w:val="1"/>
      <w:bidi w:val="0"/>
      <w:spacing w:after="0" w:before="0" w:line="276" w:lineRule="auto"/>
      <w:jc w:val="left"/>
    </w:pPr>
    <w:rPr>
      <w:rFonts w:ascii="Arial" w:cs="Arial" w:eastAsia="Arial" w:hAnsi="Arial"/>
      <w:color w:val="auto"/>
      <w:kern w:val="0"/>
      <w:sz w:val="22"/>
      <w:szCs w:val="22"/>
      <w:lang w:bidi="hi-IN" w:eastAsia="zh-CN" w:val="en-US"/>
    </w:rPr>
  </w:style>
  <w:style w:type="paragraph" w:styleId="Title">
    <w:name w:val="Title"/>
    <w:basedOn w:val="LOnormal"/>
    <w:next w:val="LOnormal"/>
    <w:qFormat w:val="1"/>
    <w:pPr>
      <w:keepNext w:val="1"/>
      <w:keepLines w:val="1"/>
      <w:pageBreakBefore w:val="0"/>
      <w:spacing w:after="60" w:before="0" w:line="240" w:lineRule="auto"/>
    </w:pPr>
    <w:rPr>
      <w:sz w:val="52"/>
      <w:szCs w:val="52"/>
    </w:rPr>
  </w:style>
  <w:style w:type="paragraph" w:styleId="Subtitle">
    <w:name w:val="Subtitle"/>
    <w:basedOn w:val="LOnormal"/>
    <w:next w:val="LOnormal"/>
    <w:qFormat w:val="1"/>
    <w:pPr>
      <w:keepNext w:val="1"/>
      <w:keepLines w:val="1"/>
      <w:pageBreakBefore w:val="0"/>
      <w:spacing w:after="320" w:before="0" w:line="24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="24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youtu.be/zOvpzeOIH0w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QZCJIF/6yakdkrN/D0k8vdtuSA==">CgMxLjA4AHIhMVFEbk4xbHU1Ynk0ZzZ0M3JtbWxJVzNXVTRoMlE3d3Qz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